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FC" w:rsidRDefault="00BA2DFC" w:rsidP="00BA2DFC">
      <w:pPr>
        <w:pStyle w:val="a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30D8AC" wp14:editId="51F50E35">
            <wp:simplePos x="0" y="0"/>
            <wp:positionH relativeFrom="column">
              <wp:posOffset>2642235</wp:posOffset>
            </wp:positionH>
            <wp:positionV relativeFrom="paragraph">
              <wp:posOffset>-289560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FC" w:rsidRDefault="00BA2DFC" w:rsidP="00BA2DFC">
      <w:pPr>
        <w:pStyle w:val="a6"/>
        <w:rPr>
          <w:b/>
        </w:rPr>
      </w:pPr>
    </w:p>
    <w:p w:rsidR="00BA2DFC" w:rsidRDefault="00BA2DFC" w:rsidP="00BA2DFC">
      <w:pPr>
        <w:pStyle w:val="a6"/>
        <w:jc w:val="left"/>
        <w:rPr>
          <w:b/>
        </w:rPr>
      </w:pPr>
    </w:p>
    <w:p w:rsidR="00BA2DFC" w:rsidRDefault="00BA2DFC" w:rsidP="00BA2DFC">
      <w:pPr>
        <w:pStyle w:val="a6"/>
        <w:rPr>
          <w:b/>
        </w:rPr>
      </w:pPr>
      <w:r>
        <w:rPr>
          <w:b/>
        </w:rPr>
        <w:t>АДМИНИСТРАЦИЯ</w:t>
      </w:r>
    </w:p>
    <w:p w:rsidR="00BA2DFC" w:rsidRDefault="00BA2DFC" w:rsidP="00BA2DFC">
      <w:pPr>
        <w:pStyle w:val="a6"/>
        <w:rPr>
          <w:b/>
        </w:rPr>
      </w:pPr>
      <w:r>
        <w:rPr>
          <w:b/>
        </w:rPr>
        <w:t>СМЕТАНИНСКОГО СЕЛЬСКОГО ПОСЕЛЕНИЯ</w:t>
      </w:r>
    </w:p>
    <w:p w:rsidR="00BA2DFC" w:rsidRDefault="00BA2DFC" w:rsidP="00BA2DFC">
      <w:pPr>
        <w:pStyle w:val="a6"/>
        <w:rPr>
          <w:b/>
        </w:rPr>
      </w:pPr>
      <w:r>
        <w:rPr>
          <w:b/>
        </w:rPr>
        <w:t>СМОЛЕНСКОГО РАЙОНА СМОЛЕНСКОЙ ОБЛАСТИ</w:t>
      </w:r>
    </w:p>
    <w:p w:rsidR="00BA2DFC" w:rsidRPr="00551D52" w:rsidRDefault="00BA2DFC" w:rsidP="00BA2DFC">
      <w:pPr>
        <w:jc w:val="center"/>
        <w:rPr>
          <w:b/>
          <w:sz w:val="28"/>
        </w:rPr>
      </w:pPr>
    </w:p>
    <w:p w:rsidR="00BA2DFC" w:rsidRDefault="00BA2DFC" w:rsidP="00BA2DFC">
      <w:pPr>
        <w:jc w:val="center"/>
        <w:rPr>
          <w:b/>
          <w:sz w:val="28"/>
        </w:rPr>
      </w:pPr>
      <w:r w:rsidRPr="00551D52">
        <w:rPr>
          <w:b/>
          <w:sz w:val="28"/>
        </w:rPr>
        <w:t>ПОСТАНОВЛЕНИЕ</w:t>
      </w:r>
    </w:p>
    <w:p w:rsidR="003C00DA" w:rsidRDefault="003C00DA" w:rsidP="00BA2DFC">
      <w:pPr>
        <w:jc w:val="center"/>
        <w:rPr>
          <w:b/>
          <w:sz w:val="28"/>
        </w:rPr>
      </w:pPr>
    </w:p>
    <w:p w:rsidR="003C00DA" w:rsidRPr="003C00DA" w:rsidRDefault="003C00DA" w:rsidP="003C00DA">
      <w:pPr>
        <w:rPr>
          <w:sz w:val="28"/>
        </w:rPr>
      </w:pPr>
      <w:r w:rsidRPr="003C00DA">
        <w:rPr>
          <w:sz w:val="28"/>
        </w:rPr>
        <w:t xml:space="preserve">От </w:t>
      </w:r>
      <w:r>
        <w:rPr>
          <w:sz w:val="28"/>
        </w:rPr>
        <w:t>06 ноября 2014 года                                                                №49</w:t>
      </w:r>
    </w:p>
    <w:p w:rsidR="00BA2DFC" w:rsidRPr="00551D52" w:rsidRDefault="00BA2DFC" w:rsidP="00BA2DFC">
      <w:pPr>
        <w:jc w:val="center"/>
        <w:rPr>
          <w:b/>
          <w:sz w:val="28"/>
        </w:rPr>
      </w:pPr>
    </w:p>
    <w:p w:rsidR="00BB1A7D" w:rsidRPr="003C00DA" w:rsidRDefault="00BA2DFC" w:rsidP="003C00DA">
      <w:pPr>
        <w:rPr>
          <w:sz w:val="28"/>
          <w:szCs w:val="28"/>
        </w:rPr>
      </w:pPr>
      <w:r>
        <w:rPr>
          <w:b/>
          <w:sz w:val="28"/>
        </w:rPr>
        <w:t xml:space="preserve"> </w:t>
      </w:r>
      <w:r w:rsidR="00BB1A7D" w:rsidRPr="003C00DA">
        <w:rPr>
          <w:sz w:val="28"/>
          <w:szCs w:val="28"/>
        </w:rPr>
        <w:t xml:space="preserve">Об утверждении положения о составе, </w:t>
      </w:r>
    </w:p>
    <w:p w:rsidR="00BB1A7D" w:rsidRPr="003C00DA" w:rsidRDefault="00BB1A7D" w:rsidP="003C00DA">
      <w:pPr>
        <w:rPr>
          <w:sz w:val="28"/>
          <w:szCs w:val="28"/>
        </w:rPr>
      </w:pPr>
      <w:proofErr w:type="gramStart"/>
      <w:r w:rsidRPr="003C00DA">
        <w:rPr>
          <w:sz w:val="28"/>
          <w:szCs w:val="28"/>
        </w:rPr>
        <w:t>порядке</w:t>
      </w:r>
      <w:proofErr w:type="gramEnd"/>
      <w:r w:rsidRPr="003C00DA">
        <w:rPr>
          <w:sz w:val="28"/>
          <w:szCs w:val="28"/>
        </w:rPr>
        <w:t xml:space="preserve"> подготовки и утверждения нормативов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градостроительного проектирования муниципального</w:t>
      </w:r>
    </w:p>
    <w:p w:rsidR="00BB1A7D" w:rsidRPr="003C00DA" w:rsidRDefault="003C00DA" w:rsidP="003C00DA">
      <w:pPr>
        <w:rPr>
          <w:sz w:val="28"/>
          <w:szCs w:val="28"/>
        </w:rPr>
      </w:pPr>
      <w:r>
        <w:rPr>
          <w:sz w:val="28"/>
          <w:szCs w:val="28"/>
        </w:rPr>
        <w:t>образования Сметанинского</w:t>
      </w:r>
      <w:r w:rsidR="00BB1A7D" w:rsidRPr="003C00DA">
        <w:rPr>
          <w:sz w:val="28"/>
          <w:szCs w:val="28"/>
        </w:rPr>
        <w:t xml:space="preserve">  сельского поселения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Смоленского района Смоленской области  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 Руководствуясь Федеральным законом РФ "Об общих принципах организации местного самоуправления в Российской Федерации", Градостроительным кодексом РФ,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Администрация ПОСТАНОВЛЯЕТ: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3C00DA">
        <w:rPr>
          <w:sz w:val="28"/>
          <w:szCs w:val="28"/>
        </w:rPr>
        <w:t xml:space="preserve">Утвердить Положение о составе, порядке подготовки и утверждения нормативов градостроительного проектирования муниципального образования </w:t>
      </w:r>
      <w:r w:rsidR="003C00DA" w:rsidRP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 сельского поселения Смоленского района </w:t>
      </w:r>
      <w:r w:rsidR="003C00DA" w:rsidRPr="003C00DA">
        <w:rPr>
          <w:sz w:val="28"/>
          <w:szCs w:val="28"/>
        </w:rPr>
        <w:t>Смоленской области (приложение</w:t>
      </w:r>
      <w:proofErr w:type="gramStart"/>
      <w:r w:rsidR="003C00DA" w:rsidRPr="003C00DA">
        <w:rPr>
          <w:sz w:val="28"/>
          <w:szCs w:val="28"/>
        </w:rPr>
        <w:t xml:space="preserve"> </w:t>
      </w:r>
      <w:r w:rsidRPr="003C00DA">
        <w:rPr>
          <w:sz w:val="28"/>
          <w:szCs w:val="28"/>
        </w:rPr>
        <w:t>)</w:t>
      </w:r>
      <w:proofErr w:type="gramEnd"/>
      <w:r w:rsidRPr="003C00DA">
        <w:rPr>
          <w:sz w:val="28"/>
          <w:szCs w:val="28"/>
        </w:rPr>
        <w:t>.</w:t>
      </w:r>
    </w:p>
    <w:p w:rsidR="003C00DA" w:rsidRPr="003C00DA" w:rsidRDefault="003C00DA" w:rsidP="003C00DA">
      <w:pPr>
        <w:pStyle w:val="a8"/>
        <w:numPr>
          <w:ilvl w:val="0"/>
          <w:numId w:val="1"/>
        </w:numPr>
        <w:rPr>
          <w:sz w:val="28"/>
          <w:szCs w:val="28"/>
        </w:rPr>
      </w:pPr>
      <w:r w:rsidRPr="003C00DA">
        <w:rPr>
          <w:sz w:val="28"/>
          <w:szCs w:val="28"/>
        </w:rPr>
        <w:t>Настоящее постановление вступает в силу со дня принятия и подлежит официальному обнародованию.</w:t>
      </w:r>
    </w:p>
    <w:p w:rsidR="003C00DA" w:rsidRPr="003C00DA" w:rsidRDefault="003C00DA" w:rsidP="003C00DA">
      <w:pPr>
        <w:ind w:left="360"/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Глава </w:t>
      </w:r>
      <w:r w:rsidR="003C00DA">
        <w:rPr>
          <w:sz w:val="28"/>
          <w:szCs w:val="28"/>
        </w:rPr>
        <w:t>Администрации</w:t>
      </w:r>
    </w:p>
    <w:p w:rsidR="00BB1A7D" w:rsidRPr="003C00DA" w:rsidRDefault="003C00DA" w:rsidP="003C00DA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BB1A7D" w:rsidRPr="003C00DA">
        <w:rPr>
          <w:sz w:val="28"/>
          <w:szCs w:val="28"/>
        </w:rPr>
        <w:t xml:space="preserve"> сельского поселения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Смоленского района Смоленской области           </w:t>
      </w:r>
      <w:r w:rsidR="003C00DA">
        <w:rPr>
          <w:sz w:val="28"/>
          <w:szCs w:val="28"/>
        </w:rPr>
        <w:t xml:space="preserve">       </w:t>
      </w:r>
      <w:proofErr w:type="spellStart"/>
      <w:r w:rsidR="003C00DA">
        <w:rPr>
          <w:sz w:val="28"/>
          <w:szCs w:val="28"/>
        </w:rPr>
        <w:t>О.О.Харченко</w:t>
      </w:r>
      <w:proofErr w:type="spellEnd"/>
      <w:r w:rsidRPr="003C00DA">
        <w:rPr>
          <w:sz w:val="28"/>
          <w:szCs w:val="28"/>
        </w:rPr>
        <w:t xml:space="preserve">                                                                    </w:t>
      </w:r>
      <w:r w:rsidRPr="003C00DA">
        <w:rPr>
          <w:sz w:val="28"/>
          <w:szCs w:val="28"/>
        </w:rPr>
        <w:tab/>
      </w:r>
      <w:r w:rsidRPr="003C00DA">
        <w:rPr>
          <w:sz w:val="28"/>
          <w:szCs w:val="28"/>
        </w:rPr>
        <w:tab/>
        <w:t xml:space="preserve">                      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</w:p>
    <w:p w:rsidR="00BB1A7D" w:rsidRDefault="003C00DA" w:rsidP="003C0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3C00DA" w:rsidRDefault="003C00DA" w:rsidP="003C00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№49 </w:t>
      </w:r>
    </w:p>
    <w:p w:rsidR="003C00DA" w:rsidRPr="003C00DA" w:rsidRDefault="003C00DA" w:rsidP="003C00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06.11.2014г. </w:t>
      </w:r>
    </w:p>
    <w:p w:rsidR="00BB1A7D" w:rsidRPr="003C00DA" w:rsidRDefault="00BB1A7D" w:rsidP="003C00DA">
      <w:pPr>
        <w:jc w:val="center"/>
        <w:rPr>
          <w:sz w:val="28"/>
          <w:szCs w:val="28"/>
        </w:rPr>
      </w:pPr>
      <w:r w:rsidRPr="003C00DA">
        <w:rPr>
          <w:sz w:val="28"/>
          <w:szCs w:val="28"/>
        </w:rPr>
        <w:t>ПОЛОЖЕНИЕ</w:t>
      </w:r>
    </w:p>
    <w:p w:rsidR="00BB1A7D" w:rsidRPr="003C00DA" w:rsidRDefault="00BB1A7D" w:rsidP="003C00DA">
      <w:pPr>
        <w:jc w:val="center"/>
        <w:rPr>
          <w:sz w:val="28"/>
          <w:szCs w:val="28"/>
        </w:rPr>
      </w:pPr>
      <w:r w:rsidRPr="003C00DA">
        <w:rPr>
          <w:sz w:val="28"/>
          <w:szCs w:val="28"/>
        </w:rPr>
        <w:t>О СОСТАВЕ, ПОРЯДКЕ ПОДГОТОВКИ И УТВЕРЖДЕНИЯ</w:t>
      </w:r>
    </w:p>
    <w:p w:rsidR="00BB1A7D" w:rsidRPr="003C00DA" w:rsidRDefault="00BB1A7D" w:rsidP="003C00DA">
      <w:pPr>
        <w:jc w:val="center"/>
        <w:rPr>
          <w:sz w:val="28"/>
          <w:szCs w:val="28"/>
        </w:rPr>
      </w:pPr>
      <w:r w:rsidRPr="003C00DA">
        <w:rPr>
          <w:sz w:val="28"/>
          <w:szCs w:val="28"/>
        </w:rPr>
        <w:t xml:space="preserve">НОРМАТИВОВ ГРАДОСТРОИТЕЛЬНОГО ПРОЕКТИРОВАНИЯ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1. Общие положения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1.1. Настоящее Положение о составе, порядке подготовки и утверждения нормативов градостроительного проектирования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(далее - Положение) разработано в соответствии с законодательством о градостроительной деятельности в РФ.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1.2. Настоящее Положение определяет состав, порядок подготовки и порядок утверждения нормативов градостроительного проектирования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(далее - местные нормативы).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области, предупреждения и устранения вредного воздействия на население факторов среды обитания и принимаются в форме нормативных правовых актов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поселение Смоленского района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 Состав местных нормативов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градостроительного проектирования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2.1. Местные нормативы содержат минимальные расчетные показатели обеспечения благоприятных условий жизнедеятельности человека и разрабатываются с учетом природно-климатических, социально-демографических, национальных, территориальных и других особенностей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lastRenderedPageBreak/>
        <w:t>2.2. Расчетные показатели обеспечения благоприятных условий жизнедеятельности человека, содержащиеся в местных нормативах, устанавливаются не ниже, чем такие показатели в Нормативах градостроительного проектирования Смоленской области, утвержденных постановлением Администрации Смоленской области от 05.06.2007 № 207.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2.3. </w:t>
      </w:r>
      <w:proofErr w:type="gramStart"/>
      <w:r w:rsidRPr="003C00DA">
        <w:rPr>
          <w:sz w:val="28"/>
          <w:szCs w:val="28"/>
        </w:rPr>
        <w:t xml:space="preserve">Местные нормативы учитываются при подготовке схемы территориального планирования муниципального образования 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области, генерального плана, а также при разработке проектов планировки кварталов, микрорайонов, других элементов планировочной структуры населенных пунктов, входящих в состав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области, проектов межевания таких элементов, проектно-сметной документации объектов капитального строительства.</w:t>
      </w:r>
      <w:proofErr w:type="gramEnd"/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2.4. Показателями обеспечения благоприятных условий жизнедеятельности человека являются: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1) уровень обеспеченности муниципального образования 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объектами социальной, производственной, инженерно-транспортной, других инфраструктур и доступности этих объектов для населения;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2) уровень благоустройства территории;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3) уровень защиты территории от вредных воздействий природной и техногенной среды;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4) расчетные показатели для планирования размещения объектов социальной инфраструктуры;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5) расчетные показатели для планирования размещения объектов производственной инфраструктуры;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6) расчетные показатели для планирования размещения объектов инженерно-транспортной инфраструктуры;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7) расчетные показатели для планирования размещения объектов противопожарной защиты;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8) иные расчетные показатели благоприятных условий жизнедеятельности человека.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 Местные нормативы подразделяются на следующие виды: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2.5.1. Нормативы градостроительного проектирования жилой зоны: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жилищная обеспеченность (в кв. метрах на 1 человека);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общая площадь территорий для размещения объектов жилой застройки (в гектарах);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распределение зон жилой застройки по видам жилой застройки (в процентах);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- размер </w:t>
      </w:r>
      <w:proofErr w:type="spellStart"/>
      <w:r w:rsidRPr="003C00DA">
        <w:rPr>
          <w:sz w:val="28"/>
          <w:szCs w:val="28"/>
        </w:rPr>
        <w:t>приквартирных</w:t>
      </w:r>
      <w:proofErr w:type="spellEnd"/>
      <w:r w:rsidRPr="003C00DA">
        <w:rPr>
          <w:sz w:val="28"/>
          <w:szCs w:val="28"/>
        </w:rPr>
        <w:t xml:space="preserve"> земельных участков (в квадратных метрах);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распределение жилищного строительства по типам жилья (в процентах);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распределение жилищного строительства по этажности (в процентах).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2.5.2. Нормативы градостроительного проектирования общественно-деловой зоны: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lastRenderedPageBreak/>
        <w:t>- площадь территорий для размещения объектов социального и коммунально-бытового назначения (в гектарах);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дошкольного, начального, общего и среднего образования (мест на 1 тысячу человек);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здравоохранения (мест на 1 тысячу человек, коек на 1 тысячу человек, посещений в смену);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торговли и питания (квадратных метров торговой площади на 1 тысячу человек, мест на 1 тысячу человек);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культуры (мест на 1 тысячу человек);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культовыми зданиями (мест на 1 тысячу человек);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коммунально-бытового назначения (мест на 1 тысячу человек).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2.5.3. Нормативы градостроительного проектирования производственной зоны: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площадь территорий для размещения объектов производственного назначения (в гектарах).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2.5.4. Нормативы градостроительного проектирования зон инженерной и транспортной инфраструктур: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водоснабжения и водоотведения (в кубометрах на 1 человека в год);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теплоснабжения (в килокалориях на отопление 1 квадратного метра в год);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газоснабжения (в кубических метрах на 1 человека в год);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электроснабжения (в киловатт-часах на 1 человека в год);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санитарной очистки (в килограммах бытовых отходов на 1 человека в год);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расстояния между остановочными пунктами на линиях общественного пассажирского транспорта (в метрах);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транспортная и пешеходная доступность объектов социального назначения (в метрах);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озеленение площади санитарно-защитных зон, отделяющих автомобильные дороги от объектов жилой застройки (в процентах);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уровень автомобилизации (количество транспортных средств на 1 тысячу человек).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2.5.5. Нормативы градостроительного проектирования зоны сельскохозяйственного использования: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площадь территорий для размещения объектов сельскохозяйственного назначения (в гектарах);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lastRenderedPageBreak/>
        <w:t>- размер земельных участков для ведения сельского хозяйства, дачного хозяйства, садоводства, личного подсобного хозяйства (в кв. метрах, в гектарах).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2.5.6. Нормативы градостроительного проектирования зоны рекреационного назначения: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обеспеченность объектами рекреационного назначения (в метрах квадратных на человека);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площадь территорий для размещения объектов рекреационного назначения (в гектарах);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площадь озеленений территорий объектов рекреационного назначения (в процентах).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2.5.7. Нормативы градостроительного проектирования зон особо охраняемых территорий.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2.5.8. Нормативы градостроительного проектирования зоны специального назначения: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- площадь территорий для размещения кладбищ, скотомогильников, объектов размещения отходов потребления (в гектарах).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2.5.9. Иные нормативы градостроительного проектирования.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3. Порядок подготовки и утверждения местных нормативов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градостроительного проектирования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3.1. Решение о подготовке местных нормативов с одновременным утверждением сводного перечня нормативов градостроительного проектирования соответствующего вида, определенного частью 2 настоящего Положения, принимается главой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и оформляется правовым актом.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3.2. Заказчиком подготовки местных нормативов является администрация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 администрация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и утверждает глава муниципального образования «Смоленский район»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3.4. Сроки подготовки местных нормативов устанавливаются администрацией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при утверждении их сводного перечня.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3.5. В соответствии с утвержденным техническим заданием проводится конкурс на размещение заказа на разработку местных нормативов градостроительного проектирования.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lastRenderedPageBreak/>
        <w:t xml:space="preserve">3.6. </w:t>
      </w:r>
      <w:proofErr w:type="gramStart"/>
      <w:r w:rsidRPr="003C00DA">
        <w:rPr>
          <w:sz w:val="28"/>
          <w:szCs w:val="28"/>
        </w:rPr>
        <w:t xml:space="preserve">Разработанные в соответствии с техническим заданием местные нормативы градостроительного проектирования в течение 60 дней со дня их поступления проверяются в администрации муниципального образования 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 на соответствие требованиям федерального и областного законодательства и предоставляются на утверждение главе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области, а в случае выявления несоответствия местных нормативов требованиям федерального</w:t>
      </w:r>
      <w:proofErr w:type="gramEnd"/>
      <w:r w:rsidRPr="003C00DA">
        <w:rPr>
          <w:sz w:val="28"/>
          <w:szCs w:val="28"/>
        </w:rPr>
        <w:t xml:space="preserve"> и областного законодательства направляются на доработку.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3.7. При подготовке местных нормативов их перечень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среды. При этом обязательно учитываются предельно допустимые нагрузки на окружающую природную среду, которые определяются с учетом ее потенциальных возможностей, режима рационального использования природных и иных ресурсов в целях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4. Заключительные положения</w:t>
      </w:r>
    </w:p>
    <w:p w:rsidR="00BB1A7D" w:rsidRPr="003C00DA" w:rsidRDefault="00BB1A7D" w:rsidP="003C00DA">
      <w:pPr>
        <w:rPr>
          <w:sz w:val="28"/>
          <w:szCs w:val="28"/>
        </w:rPr>
      </w:pP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 xml:space="preserve"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муниципального образования </w:t>
      </w:r>
      <w:r w:rsidR="003C00DA">
        <w:rPr>
          <w:sz w:val="28"/>
          <w:szCs w:val="28"/>
        </w:rPr>
        <w:t>Сметанинского</w:t>
      </w:r>
      <w:r w:rsidRPr="003C00DA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t>4.2. За нарушение местных нормативов градостроительного проектирования виновные лица несут ответственность в соответствии с действующим законодательством.</w:t>
      </w:r>
    </w:p>
    <w:p w:rsidR="00BB1A7D" w:rsidRPr="003C00DA" w:rsidRDefault="00BB1A7D" w:rsidP="003C00DA">
      <w:pPr>
        <w:rPr>
          <w:sz w:val="28"/>
          <w:szCs w:val="28"/>
        </w:rPr>
      </w:pPr>
      <w:r w:rsidRPr="003C00DA">
        <w:rPr>
          <w:sz w:val="28"/>
          <w:szCs w:val="28"/>
        </w:rPr>
        <w:br/>
      </w:r>
    </w:p>
    <w:p w:rsidR="00BB1A7D" w:rsidRPr="003C00DA" w:rsidRDefault="00BB1A7D" w:rsidP="003C00DA">
      <w:pPr>
        <w:rPr>
          <w:sz w:val="28"/>
          <w:szCs w:val="28"/>
        </w:rPr>
      </w:pPr>
    </w:p>
    <w:p w:rsidR="00BA2DFC" w:rsidRPr="003C00DA" w:rsidRDefault="00BA2DFC" w:rsidP="003C00DA">
      <w:pPr>
        <w:rPr>
          <w:b/>
          <w:sz w:val="28"/>
          <w:szCs w:val="28"/>
        </w:rPr>
      </w:pPr>
    </w:p>
    <w:sectPr w:rsidR="00BA2DFC" w:rsidRPr="003C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40B"/>
    <w:multiLevelType w:val="hybridMultilevel"/>
    <w:tmpl w:val="4D02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B"/>
    <w:rsid w:val="001B4E5E"/>
    <w:rsid w:val="003C00DA"/>
    <w:rsid w:val="008203AB"/>
    <w:rsid w:val="00890A00"/>
    <w:rsid w:val="00BA2DFC"/>
    <w:rsid w:val="00B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A2DFC"/>
    <w:pPr>
      <w:ind w:left="709"/>
      <w:jc w:val="both"/>
    </w:pPr>
  </w:style>
  <w:style w:type="character" w:customStyle="1" w:styleId="a5">
    <w:name w:val="Основной текст с отступом Знак"/>
    <w:basedOn w:val="a0"/>
    <w:link w:val="a4"/>
    <w:rsid w:val="00BA2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A2DF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2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C0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A2DFC"/>
    <w:pPr>
      <w:ind w:left="709"/>
      <w:jc w:val="both"/>
    </w:pPr>
  </w:style>
  <w:style w:type="character" w:customStyle="1" w:styleId="a5">
    <w:name w:val="Основной текст с отступом Знак"/>
    <w:basedOn w:val="a0"/>
    <w:link w:val="a4"/>
    <w:rsid w:val="00BA2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A2DF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2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C0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2014-11-18T13:39:00Z</cp:lastPrinted>
  <dcterms:created xsi:type="dcterms:W3CDTF">2014-04-23T10:29:00Z</dcterms:created>
  <dcterms:modified xsi:type="dcterms:W3CDTF">2014-11-18T13:39:00Z</dcterms:modified>
</cp:coreProperties>
</file>