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37AC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30FDF2" wp14:editId="588AF179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C"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Сметанинская сельская Администрация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AC" w:rsidRPr="00366799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8C34B4" w:rsidRDefault="00366799" w:rsidP="008C34B4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3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4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3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54"/>
      </w:tblGrid>
      <w:tr w:rsidR="004810C3" w:rsidTr="004810C3">
        <w:trPr>
          <w:trHeight w:val="173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C3" w:rsidRDefault="004810C3" w:rsidP="008C34B4">
            <w:pPr>
              <w:pStyle w:val="ConsPlusTitle"/>
              <w:spacing w:line="276" w:lineRule="auto"/>
              <w:ind w:right="-1"/>
              <w:jc w:val="both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Положения о сообщении отдельными категориями лиц о получении подарка в связи с их должностным положением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0C3" w:rsidRDefault="004810C3">
            <w:pPr>
              <w:pStyle w:val="ConsPlusTitle"/>
              <w:spacing w:line="276" w:lineRule="auto"/>
              <w:ind w:right="-1" w:firstLine="709"/>
              <w:jc w:val="both"/>
              <w:rPr>
                <w:rFonts w:cs="Times New Roman"/>
              </w:rPr>
            </w:pPr>
          </w:p>
        </w:tc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0C3" w:rsidRDefault="004810C3">
            <w:pPr>
              <w:spacing w:after="160" w:line="256" w:lineRule="auto"/>
              <w:ind w:right="-1" w:firstLine="709"/>
              <w:rPr>
                <w:rFonts w:ascii="Verdana" w:hAnsi="Verdana" w:cs="Verdana"/>
              </w:rPr>
            </w:pPr>
            <w:r>
              <w:t> </w:t>
            </w:r>
          </w:p>
        </w:tc>
      </w:tr>
    </w:tbl>
    <w:p w:rsidR="004810C3" w:rsidRDefault="004810C3" w:rsidP="004810C3">
      <w:pPr>
        <w:pStyle w:val="a4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0C3" w:rsidRDefault="004810C3" w:rsidP="004810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</w:t>
      </w:r>
    </w:p>
    <w:p w:rsidR="004810C3" w:rsidRDefault="004810C3" w:rsidP="004810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 </w:t>
      </w:r>
    </w:p>
    <w:p w:rsidR="004810C3" w:rsidRDefault="004810C3" w:rsidP="004810C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0C3" w:rsidRDefault="004810C3" w:rsidP="004810C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4810C3" w:rsidRDefault="004810C3" w:rsidP="004810C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810C3" w:rsidRDefault="004810C3" w:rsidP="004810C3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4810C3" w:rsidRDefault="004810C3" w:rsidP="004810C3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 вступает в силу после его официального о</w:t>
      </w:r>
      <w:r w:rsidR="008C34B4">
        <w:rPr>
          <w:rFonts w:ascii="Times New Roman" w:hAnsi="Times New Roman" w:cs="Times New Roman"/>
          <w:sz w:val="28"/>
          <w:szCs w:val="28"/>
        </w:rPr>
        <w:t>бнародования и размещения на сайте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0C3" w:rsidRDefault="004810C3" w:rsidP="004810C3">
      <w:pPr>
        <w:pStyle w:val="a4"/>
        <w:ind w:right="-1" w:firstLine="709"/>
        <w:jc w:val="both"/>
        <w:rPr>
          <w:rFonts w:ascii="Times New Roman" w:hAnsi="Times New Roman" w:cs="Times New Roman"/>
        </w:rPr>
      </w:pPr>
    </w:p>
    <w:p w:rsidR="004810C3" w:rsidRDefault="004810C3" w:rsidP="004810C3">
      <w:pPr>
        <w:autoSpaceDE w:val="0"/>
        <w:autoSpaceDN w:val="0"/>
        <w:adjustRightInd w:val="0"/>
        <w:spacing w:after="0" w:line="240" w:lineRule="atLeast"/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C34B4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4810C3" w:rsidRDefault="008C34B4" w:rsidP="004810C3">
      <w:pPr>
        <w:autoSpaceDE w:val="0"/>
        <w:autoSpaceDN w:val="0"/>
        <w:adjustRightInd w:val="0"/>
        <w:spacing w:after="0" w:line="240" w:lineRule="atLeast"/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Сметанинского</w:t>
      </w:r>
      <w:r w:rsidR="004810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810C3" w:rsidRDefault="004810C3" w:rsidP="004810C3">
      <w:pPr>
        <w:autoSpaceDE w:val="0"/>
        <w:autoSpaceDN w:val="0"/>
        <w:adjustRightInd w:val="0"/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34B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C34B4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10C3" w:rsidRDefault="004810C3" w:rsidP="004810C3">
      <w:pPr>
        <w:autoSpaceDE w:val="0"/>
        <w:autoSpaceDN w:val="0"/>
        <w:adjustRightInd w:val="0"/>
        <w:spacing w:line="240" w:lineRule="atLeast"/>
        <w:ind w:right="-1" w:firstLine="709"/>
        <w:rPr>
          <w:rFonts w:ascii="Times New Roman" w:hAnsi="Times New Roman" w:cs="Times New Roman"/>
          <w:sz w:val="18"/>
          <w:szCs w:val="18"/>
        </w:rPr>
      </w:pPr>
    </w:p>
    <w:p w:rsidR="004810C3" w:rsidRDefault="004810C3" w:rsidP="004810C3">
      <w:pPr>
        <w:autoSpaceDE w:val="0"/>
        <w:autoSpaceDN w:val="0"/>
        <w:adjustRightInd w:val="0"/>
        <w:spacing w:line="240" w:lineRule="atLeast"/>
        <w:ind w:right="-1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tbl>
      <w:tblPr>
        <w:tblpPr w:leftFromText="180" w:rightFromText="180" w:bottomFromText="200" w:vertAnchor="text" w:horzAnchor="margin" w:tblpY="272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4810C3" w:rsidTr="004810C3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C3" w:rsidRDefault="004810C3">
            <w:pPr>
              <w:pStyle w:val="a4"/>
              <w:spacing w:line="276" w:lineRule="auto"/>
              <w:ind w:left="5103"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810C3" w:rsidRDefault="004810C3">
            <w:pPr>
              <w:pStyle w:val="a4"/>
              <w:spacing w:line="276" w:lineRule="auto"/>
              <w:ind w:left="510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4810C3" w:rsidRDefault="004810C3">
            <w:pPr>
              <w:pStyle w:val="a4"/>
              <w:spacing w:line="276" w:lineRule="auto"/>
              <w:ind w:left="5103"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C34B4">
              <w:rPr>
                <w:rFonts w:ascii="Times New Roman" w:hAnsi="Times New Roman" w:cs="Times New Roman"/>
                <w:sz w:val="28"/>
                <w:szCs w:val="28"/>
              </w:rPr>
              <w:t>Сметанинского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8C34B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Смоленского района Смоленской области </w:t>
            </w:r>
          </w:p>
          <w:p w:rsidR="004810C3" w:rsidRDefault="004810C3">
            <w:pPr>
              <w:pStyle w:val="a4"/>
              <w:spacing w:line="276" w:lineRule="auto"/>
              <w:ind w:left="510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0C3" w:rsidRPr="008C34B4" w:rsidRDefault="004810C3" w:rsidP="008C34B4">
            <w:pPr>
              <w:pStyle w:val="a4"/>
              <w:spacing w:line="276" w:lineRule="auto"/>
              <w:ind w:left="5103" w:right="-1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4810C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октября 2014 г.    №</w:t>
            </w:r>
            <w:r w:rsidR="008C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34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4810C3" w:rsidRDefault="004810C3" w:rsidP="004810C3">
      <w:pPr>
        <w:autoSpaceDE w:val="0"/>
        <w:autoSpaceDN w:val="0"/>
        <w:adjustRightInd w:val="0"/>
        <w:spacing w:line="240" w:lineRule="atLeast"/>
        <w:ind w:right="-1" w:firstLine="709"/>
        <w:rPr>
          <w:rFonts w:ascii="Times New Roman" w:hAnsi="Times New Roman" w:cs="Times New Roman"/>
          <w:sz w:val="18"/>
          <w:szCs w:val="18"/>
        </w:rPr>
      </w:pPr>
    </w:p>
    <w:bookmarkStart w:id="0" w:name="Par32"/>
    <w:bookmarkEnd w:id="0"/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"consultantplus://offline/ref=3950D71F24BEF6358B757AB858A3063A77293666769D088C58C0E10AA29BF8101A8E32535575E788E2QAK"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ВЫРУЧЕННЫХ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ЕГО РЕАЛИЗАЦИИ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лицом, замещающим муниципальную должность, муниципальным служащим  Администрации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 области (далее соответственно  </w:t>
      </w:r>
      <w:r>
        <w:rPr>
          <w:rFonts w:ascii="Cambria Math" w:hAnsi="Cambria Math" w:cs="Cambria Math"/>
          <w:sz w:val="28"/>
          <w:szCs w:val="28"/>
        </w:rPr>
        <w:t>̶</w:t>
      </w:r>
      <w:r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должность, служащий),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 </w:t>
      </w:r>
      <w:r>
        <w:rPr>
          <w:rFonts w:ascii="Cambria Math" w:hAnsi="Cambria Math" w:cs="Cambria Math"/>
          <w:sz w:val="28"/>
          <w:szCs w:val="28"/>
        </w:rPr>
        <w:t>̶</w:t>
      </w:r>
      <w:r>
        <w:rPr>
          <w:rFonts w:ascii="Times New Roman" w:hAnsi="Times New Roman" w:cs="Times New Roman"/>
          <w:sz w:val="28"/>
          <w:szCs w:val="28"/>
        </w:rPr>
        <w:t xml:space="preserve"> 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поощрения (награды);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 </w:t>
      </w:r>
      <w:r>
        <w:rPr>
          <w:rFonts w:ascii="Cambria Math" w:hAnsi="Cambria Math" w:cs="Cambria Math"/>
          <w:sz w:val="28"/>
          <w:szCs w:val="28"/>
        </w:rPr>
        <w:t>̶</w:t>
      </w:r>
      <w:r>
        <w:rPr>
          <w:rFonts w:ascii="Times New Roman" w:hAnsi="Times New Roman" w:cs="Times New Roman"/>
          <w:sz w:val="28"/>
          <w:szCs w:val="28"/>
        </w:rPr>
        <w:t xml:space="preserve">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Администрацию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 </w:t>
      </w:r>
      <w:r>
        <w:rPr>
          <w:rFonts w:ascii="Cambria Math" w:hAnsi="Cambria Math" w:cs="Cambria Math"/>
          <w:sz w:val="28"/>
          <w:szCs w:val="28"/>
        </w:rPr>
        <w:t>̶</w:t>
      </w:r>
      <w:r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</w:t>
      </w:r>
      <w:hyperlink r:id="rId7" w:anchor="Par6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уполномоченное структурное подразделение Администрацию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 </w:t>
      </w:r>
      <w:r>
        <w:rPr>
          <w:rFonts w:ascii="Cambria Math" w:hAnsi="Cambria Math" w:cs="Cambria Math"/>
          <w:sz w:val="28"/>
          <w:szCs w:val="28"/>
        </w:rPr>
        <w:t>̶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ar4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ar4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 </w:t>
      </w:r>
      <w:r>
        <w:rPr>
          <w:rFonts w:ascii="Cambria Math" w:hAnsi="Cambria Math" w:cs="Cambria Math"/>
          <w:sz w:val="28"/>
          <w:szCs w:val="28"/>
        </w:rPr>
        <w:t>̶</w:t>
      </w:r>
      <w:r>
        <w:rPr>
          <w:rFonts w:ascii="Times New Roman" w:hAnsi="Times New Roman" w:cs="Times New Roman"/>
          <w:sz w:val="28"/>
          <w:szCs w:val="28"/>
        </w:rPr>
        <w:t xml:space="preserve"> комиссия).                          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Par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 </w:t>
      </w:r>
      <w:r>
        <w:rPr>
          <w:rFonts w:ascii="Cambria Math" w:hAnsi="Cambria Math" w:cs="Cambria Math"/>
          <w:sz w:val="28"/>
          <w:szCs w:val="28"/>
        </w:rPr>
        <w:t>̶</w:t>
      </w:r>
      <w:r>
        <w:rPr>
          <w:rFonts w:ascii="Times New Roman" w:hAnsi="Times New Roman" w:cs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810C3" w:rsidRDefault="004810C3" w:rsidP="004810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Администрации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 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11" w:anchor="Par5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2" w:anchor="Par5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с учетом заключения комиссии о целесообразности использования подарка для обеспечения деятельности Администрации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15. В случае нецелесообразности использования подарка руководителем Администрации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принимается 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3" w:anchor="Par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ar5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Администрации </w:t>
      </w:r>
      <w:r w:rsidR="008C34B4">
        <w:rPr>
          <w:rFonts w:ascii="Times New Roman" w:hAnsi="Times New Roman" w:cs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10C3" w:rsidRDefault="004810C3" w:rsidP="00481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sectPr w:rsidR="00366799" w:rsidRPr="00366799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146700"/>
    <w:rsid w:val="003637AC"/>
    <w:rsid w:val="00366799"/>
    <w:rsid w:val="004810C3"/>
    <w:rsid w:val="007B0994"/>
    <w:rsid w:val="008C34B4"/>
    <w:rsid w:val="00AB33D5"/>
    <w:rsid w:val="00D06678"/>
    <w:rsid w:val="00D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0C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10C3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paragraph" w:customStyle="1" w:styleId="ConsPlusTitle">
    <w:name w:val="ConsPlusTitle"/>
    <w:uiPriority w:val="99"/>
    <w:rsid w:val="004810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481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0C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10C3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paragraph" w:customStyle="1" w:styleId="ConsPlusTitle">
    <w:name w:val="ConsPlusTitle"/>
    <w:uiPriority w:val="99"/>
    <w:rsid w:val="004810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481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Downloads\npa-o-poluchenii-podarka.doc" TargetMode="External"/><Relationship Id="rId13" Type="http://schemas.openxmlformats.org/officeDocument/2006/relationships/hyperlink" Target="file:///C:\Documents%20and%20Settings\Admin\&#1052;&#1086;&#1080;%20&#1076;&#1086;&#1082;&#1091;&#1084;&#1077;&#1085;&#1090;&#1099;\Downloads\npa-o-poluchenii-podark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Downloads\npa-o-poluchenii-podarka.doc" TargetMode="External"/><Relationship Id="rId12" Type="http://schemas.openxmlformats.org/officeDocument/2006/relationships/hyperlink" Target="file:///C:\Documents%20and%20Settings\Admin\&#1052;&#1086;&#1080;%20&#1076;&#1086;&#1082;&#1091;&#1084;&#1077;&#1085;&#1090;&#1099;\Downloads\npa-o-poluchenii-podarka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file:///C:\Documents%20and%20Settings\Admin\&#1052;&#1086;&#1080;%20&#1076;&#1086;&#1082;&#1091;&#1084;&#1077;&#1085;&#1090;&#1099;\Downloads\npa-o-poluchenii-podarka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2;&#1086;&#1080;%20&#1076;&#1086;&#1082;&#1091;&#1084;&#1077;&#1085;&#1090;&#1099;\Downloads\npa-o-poluchenii-podark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Downloads\npa-o-poluchenii-podarka.doc" TargetMode="External"/><Relationship Id="rId14" Type="http://schemas.openxmlformats.org/officeDocument/2006/relationships/hyperlink" Target="file:///C:\Documents%20and%20Settings\Admin\&#1052;&#1086;&#1080;%20&#1076;&#1086;&#1082;&#1091;&#1084;&#1077;&#1085;&#1090;&#1099;\Downloads\npa-o-poluchenii-podar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2014-10-15T12:18:00Z</cp:lastPrinted>
  <dcterms:created xsi:type="dcterms:W3CDTF">2013-04-02T05:56:00Z</dcterms:created>
  <dcterms:modified xsi:type="dcterms:W3CDTF">2014-10-15T12:19:00Z</dcterms:modified>
</cp:coreProperties>
</file>